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pPr>
      <w:r w:rsidDel="00000000" w:rsidR="00000000" w:rsidRPr="00000000">
        <w:rPr>
          <w:sz w:val="24"/>
          <w:szCs w:val="24"/>
          <w:rtl w:val="0"/>
        </w:rPr>
        <w:t xml:space="preserve">Name: ___________________</w:t>
        <w:tab/>
        <w:tab/>
        <w:tab/>
        <w:tab/>
        <w:tab/>
        <w:tab/>
        <w:tab/>
        <w:tab/>
        <w:t xml:space="preserve">Period: ______</w:t>
      </w:r>
    </w:p>
    <w:p w:rsidR="00000000" w:rsidDel="00000000" w:rsidP="00000000" w:rsidRDefault="00000000" w:rsidRPr="00000000">
      <w:pPr>
        <w:ind w:left="-720" w:right="-720" w:firstLine="0"/>
        <w:contextualSpacing w:val="0"/>
      </w:pPr>
      <w:r w:rsidDel="00000000" w:rsidR="00000000" w:rsidRPr="00000000">
        <w:rPr>
          <w:sz w:val="20"/>
          <w:szCs w:val="20"/>
          <w:rtl w:val="0"/>
        </w:rPr>
        <w:t xml:space="preserve"> </w:t>
      </w:r>
      <w:r w:rsidDel="00000000" w:rsidR="00000000" w:rsidRPr="00000000">
        <w:rPr>
          <w:b w:val="1"/>
          <w:sz w:val="20"/>
          <w:szCs w:val="20"/>
          <w:u w:val="single"/>
          <w:rtl w:val="0"/>
        </w:rPr>
        <w:t xml:space="preserve">Directions</w:t>
      </w:r>
      <w:r w:rsidDel="00000000" w:rsidR="00000000" w:rsidRPr="00000000">
        <w:rPr>
          <w:sz w:val="20"/>
          <w:szCs w:val="20"/>
          <w:rtl w:val="0"/>
        </w:rPr>
        <w:t xml:space="preserve">: Complete each part of the Goal Sheet. Follow the directions that apply to each pat). </w:t>
      </w:r>
    </w:p>
    <w:p w:rsidR="00000000" w:rsidDel="00000000" w:rsidP="00000000" w:rsidRDefault="00000000" w:rsidRPr="00000000">
      <w:pPr>
        <w:ind w:left="-720" w:right="-720" w:firstLine="0"/>
        <w:contextualSpacing w:val="0"/>
      </w:pPr>
      <w:r w:rsidDel="00000000" w:rsidR="00000000" w:rsidRPr="00000000">
        <w:rPr>
          <w:sz w:val="20"/>
          <w:szCs w:val="20"/>
          <w:rtl w:val="0"/>
        </w:rPr>
        <w:t xml:space="preserve">The Goal Sheet is due  (____________).  The Blackboard Quiz window is: ________________________</w:t>
      </w:r>
    </w:p>
    <w:p w:rsidR="00000000" w:rsidDel="00000000" w:rsidP="00000000" w:rsidRDefault="00000000" w:rsidRPr="00000000">
      <w:pPr>
        <w:ind w:left="-720" w:right="-720" w:firstLine="0"/>
        <w:contextualSpacing w:val="0"/>
      </w:pPr>
      <w:r w:rsidDel="00000000" w:rsidR="00000000" w:rsidRPr="00000000">
        <w:rPr>
          <w:b w:val="1"/>
          <w:sz w:val="20"/>
          <w:szCs w:val="20"/>
          <w:u w:val="single"/>
          <w:rtl w:val="0"/>
        </w:rPr>
        <w:t xml:space="preserve">Objectives: </w:t>
      </w:r>
      <w:r w:rsidDel="00000000" w:rsidR="00000000" w:rsidRPr="00000000">
        <w:rPr>
          <w:sz w:val="20"/>
          <w:szCs w:val="20"/>
          <w:rtl w:val="0"/>
        </w:rPr>
        <w:t xml:space="preserve"> </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Assess the degree to which discoveries, innovations, and technologies have accelerated change.</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Examine the causes of the Scientific Revolution and cite major costs and benefits.</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Classify within the broad patterns of history those events that may be viewed as turning points.</w:t>
      </w:r>
    </w:p>
    <w:p w:rsidR="00000000" w:rsidDel="00000000" w:rsidP="00000000" w:rsidRDefault="00000000" w:rsidRPr="00000000">
      <w:pPr>
        <w:numPr>
          <w:ilvl w:val="0"/>
          <w:numId w:val="1"/>
        </w:numPr>
        <w:ind w:left="720" w:right="-720" w:hanging="360"/>
        <w:contextualSpacing w:val="1"/>
        <w:rPr>
          <w:sz w:val="20"/>
          <w:szCs w:val="20"/>
        </w:rPr>
      </w:pPr>
      <w:r w:rsidDel="00000000" w:rsidR="00000000" w:rsidRPr="00000000">
        <w:rPr>
          <w:sz w:val="20"/>
          <w:szCs w:val="20"/>
          <w:rtl w:val="0"/>
        </w:rPr>
        <w:t xml:space="preserve">Relate the dynamics of state economies to the well being of their members and to changes in the role of government.</w:t>
      </w:r>
    </w:p>
    <w:p w:rsidR="00000000" w:rsidDel="00000000" w:rsidP="00000000" w:rsidRDefault="00000000" w:rsidRPr="00000000">
      <w:pPr>
        <w:ind w:right="-720"/>
        <w:contextualSpacing w:val="0"/>
        <w:rPr/>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 Vocabulary:</w:t>
      </w:r>
      <w:r w:rsidDel="00000000" w:rsidR="00000000" w:rsidRPr="00000000">
        <w:rPr>
          <w:sz w:val="20"/>
          <w:szCs w:val="20"/>
          <w:rtl w:val="0"/>
        </w:rPr>
        <w:t xml:space="preserve"> Write a complete definition to each of the following terms. In addition create five connections between at least ten different terms. Write your connections after your definitions.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Absolutism</w:t>
        <w:tab/>
        <w:tab/>
        <w:tab/>
        <w:tab/>
        <w:tab/>
        <w:tab/>
        <w:tab/>
        <w:t xml:space="preserve">Scientific Revolution</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Absolute Monarch</w:t>
        <w:tab/>
        <w:tab/>
        <w:tab/>
        <w:tab/>
        <w:tab/>
        <w:t xml:space="preserve">20. The Scientific Revolution</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Divine Right of Kings</w:t>
        <w:tab/>
        <w:tab/>
        <w:tab/>
        <w:tab/>
        <w:tab/>
        <w:t xml:space="preserve">21. Nicholas Copernicus</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Philip II</w:t>
        <w:tab/>
        <w:tab/>
        <w:tab/>
        <w:tab/>
        <w:tab/>
        <w:tab/>
        <w:tab/>
        <w:t xml:space="preserve">22. Heliocentric Model</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Spanish Armada</w:t>
        <w:tab/>
        <w:tab/>
        <w:tab/>
        <w:tab/>
        <w:tab/>
        <w:t xml:space="preserve">23. Geocentric Model</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Elizabeth I</w:t>
        <w:tab/>
        <w:tab/>
        <w:tab/>
        <w:tab/>
        <w:tab/>
        <w:tab/>
        <w:t xml:space="preserve">24. johannes Kepler</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Louis XIV</w:t>
        <w:tab/>
        <w:tab/>
        <w:tab/>
        <w:tab/>
        <w:tab/>
        <w:tab/>
        <w:t xml:space="preserve">25. Galileo Galilei</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Peter the Great</w:t>
        <w:tab/>
        <w:tab/>
        <w:tab/>
        <w:tab/>
        <w:tab/>
        <w:tab/>
        <w:t xml:space="preserve">26. Isaac Newton</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Westernization</w:t>
      </w:r>
    </w:p>
    <w:p w:rsidR="00000000" w:rsidDel="00000000" w:rsidP="00000000" w:rsidRDefault="00000000" w:rsidRPr="00000000">
      <w:pPr>
        <w:numPr>
          <w:ilvl w:val="0"/>
          <w:numId w:val="3"/>
        </w:numPr>
        <w:ind w:left="720" w:right="-720" w:hanging="360"/>
        <w:contextualSpacing w:val="1"/>
        <w:rPr>
          <w:sz w:val="20"/>
          <w:szCs w:val="20"/>
          <w:u w:val="none"/>
        </w:rPr>
      </w:pPr>
      <w:r w:rsidDel="00000000" w:rsidR="00000000" w:rsidRPr="00000000">
        <w:rPr>
          <w:sz w:val="20"/>
          <w:szCs w:val="20"/>
          <w:rtl w:val="0"/>
        </w:rPr>
        <w:t xml:space="preserve">Limited government</w:t>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Enlightenment</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10. The Enlightenment</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11. Thomas Hobbes</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12. John Locke</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13. Natural Rights</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14. Baron de Montesquieu</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15. Separation of powers</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16. Jean-Jacques Rousseau</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17.  Social Contract</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18. Voltaire</w:t>
      </w:r>
    </w:p>
    <w:p w:rsidR="00000000" w:rsidDel="00000000" w:rsidP="00000000" w:rsidRDefault="00000000" w:rsidRPr="00000000">
      <w:pPr>
        <w:ind w:left="360" w:right="-720" w:firstLine="0"/>
        <w:contextualSpacing w:val="0"/>
      </w:pPr>
      <w:r w:rsidDel="00000000" w:rsidR="00000000" w:rsidRPr="00000000">
        <w:rPr>
          <w:sz w:val="20"/>
          <w:szCs w:val="20"/>
          <w:rtl w:val="0"/>
        </w:rPr>
        <w:t xml:space="preserve">19. Mary Wollstonecraft</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II Essential Questions:</w:t>
      </w:r>
      <w:r w:rsidDel="00000000" w:rsidR="00000000" w:rsidRPr="00000000">
        <w:rPr>
          <w:sz w:val="20"/>
          <w:szCs w:val="20"/>
          <w:rtl w:val="0"/>
        </w:rPr>
        <w:t xml:space="preserve"> Answer the following question in complete sentences on a separate sheet of paper.</w:t>
      </w:r>
    </w:p>
    <w:p w:rsidR="00000000" w:rsidDel="00000000" w:rsidP="00000000" w:rsidRDefault="00000000" w:rsidRPr="00000000">
      <w:pPr>
        <w:numPr>
          <w:ilvl w:val="0"/>
          <w:numId w:val="2"/>
        </w:numPr>
        <w:ind w:left="720" w:right="-720" w:hanging="360"/>
        <w:contextualSpacing w:val="1"/>
        <w:rPr>
          <w:sz w:val="20"/>
          <w:szCs w:val="20"/>
        </w:rPr>
      </w:pPr>
      <w:r w:rsidDel="00000000" w:rsidR="00000000" w:rsidRPr="00000000">
        <w:rPr>
          <w:sz w:val="20"/>
          <w:szCs w:val="20"/>
          <w:rtl w:val="0"/>
        </w:rPr>
        <w:t xml:space="preserve">What is the significance of England’s defeat of the Spanish Armada?</w:t>
      </w:r>
    </w:p>
    <w:p w:rsidR="00000000" w:rsidDel="00000000" w:rsidP="00000000" w:rsidRDefault="00000000" w:rsidRPr="00000000">
      <w:pPr>
        <w:numPr>
          <w:ilvl w:val="0"/>
          <w:numId w:val="2"/>
        </w:numPr>
        <w:ind w:left="720" w:right="-720" w:hanging="360"/>
        <w:contextualSpacing w:val="1"/>
        <w:rPr>
          <w:sz w:val="20"/>
          <w:szCs w:val="20"/>
        </w:rPr>
      </w:pPr>
      <w:r w:rsidDel="00000000" w:rsidR="00000000" w:rsidRPr="00000000">
        <w:rPr>
          <w:sz w:val="20"/>
          <w:szCs w:val="20"/>
          <w:rtl w:val="0"/>
        </w:rPr>
        <w:t xml:space="preserve">Many historians think of Louis XIV as the perfect example of an absolute monarch. Do you agree? Explain.</w:t>
      </w:r>
    </w:p>
    <w:p w:rsidR="00000000" w:rsidDel="00000000" w:rsidP="00000000" w:rsidRDefault="00000000" w:rsidRPr="00000000">
      <w:pPr>
        <w:numPr>
          <w:ilvl w:val="0"/>
          <w:numId w:val="2"/>
        </w:numPr>
        <w:ind w:left="720" w:right="-720" w:hanging="360"/>
        <w:contextualSpacing w:val="1"/>
        <w:rPr>
          <w:sz w:val="20"/>
          <w:szCs w:val="20"/>
        </w:rPr>
      </w:pPr>
      <w:r w:rsidDel="00000000" w:rsidR="00000000" w:rsidRPr="00000000">
        <w:rPr>
          <w:sz w:val="20"/>
          <w:szCs w:val="20"/>
          <w:rtl w:val="0"/>
        </w:rPr>
        <w:t xml:space="preserve">Why might institutions of authority tend to reject new ideas? (Think about Galileo and the Church.)</w:t>
      </w:r>
    </w:p>
    <w:p w:rsidR="00000000" w:rsidDel="00000000" w:rsidP="00000000" w:rsidRDefault="00000000" w:rsidRPr="00000000">
      <w:pPr>
        <w:numPr>
          <w:ilvl w:val="0"/>
          <w:numId w:val="2"/>
        </w:numPr>
        <w:ind w:left="720" w:right="-720" w:hanging="360"/>
        <w:contextualSpacing w:val="1"/>
        <w:rPr>
          <w:sz w:val="20"/>
          <w:szCs w:val="20"/>
        </w:rPr>
      </w:pPr>
      <w:r w:rsidDel="00000000" w:rsidR="00000000" w:rsidRPr="00000000">
        <w:rPr>
          <w:sz w:val="20"/>
          <w:szCs w:val="20"/>
          <w:rtl w:val="0"/>
        </w:rPr>
        <w:t xml:space="preserve">What was the legacy of the Enlightenment? What other events are influenced by these ideas?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sz w:val="20"/>
          <w:szCs w:val="20"/>
          <w:u w:val="single"/>
          <w:rtl w:val="0"/>
        </w:rPr>
        <w:t xml:space="preserve">PART III Document Analysis:</w:t>
      </w:r>
      <w:r w:rsidDel="00000000" w:rsidR="00000000" w:rsidRPr="00000000">
        <w:rPr>
          <w:sz w:val="20"/>
          <w:szCs w:val="20"/>
          <w:rtl w:val="0"/>
        </w:rPr>
        <w:t xml:space="preserve"> Read the passage provided in the link below and complete the APPARTS worksheet. Answer the questions in complete sentences.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sz w:val="24"/>
          <w:szCs w:val="24"/>
          <w:rtl w:val="0"/>
        </w:rPr>
        <w:t xml:space="preserve">John Locke’s </w:t>
      </w:r>
      <w:r w:rsidDel="00000000" w:rsidR="00000000" w:rsidRPr="00000000">
        <w:rPr>
          <w:b w:val="1"/>
          <w:sz w:val="24"/>
          <w:szCs w:val="24"/>
          <w:u w:val="single"/>
          <w:rtl w:val="0"/>
        </w:rPr>
        <w:t xml:space="preserve">Second Treatise on Civil Government</w:t>
      </w:r>
    </w:p>
    <w:p w:rsidR="00000000" w:rsidDel="00000000" w:rsidP="00000000" w:rsidRDefault="00000000" w:rsidRPr="00000000">
      <w:pPr>
        <w:ind w:right="-720"/>
        <w:contextualSpacing w:val="0"/>
      </w:pPr>
      <w:hyperlink r:id="rId5">
        <w:r w:rsidDel="00000000" w:rsidR="00000000" w:rsidRPr="00000000">
          <w:rPr>
            <w:color w:val="1155cc"/>
            <w:sz w:val="20"/>
            <w:szCs w:val="20"/>
            <w:u w:val="single"/>
            <w:rtl w:val="0"/>
          </w:rPr>
          <w:t xml:space="preserve">http://www.earlymoderntexts.com/pdfs/locke1689a.pdf</w:t>
        </w:r>
      </w:hyperlink>
      <w:r w:rsidDel="00000000" w:rsidR="00000000" w:rsidRPr="00000000">
        <w:rPr>
          <w:rtl w:val="0"/>
        </w:rPr>
      </w:r>
    </w:p>
    <w:p w:rsidR="00000000" w:rsidDel="00000000" w:rsidP="00000000" w:rsidRDefault="00000000" w:rsidRPr="00000000">
      <w:pPr>
        <w:ind w:right="-720" w:firstLine="720"/>
        <w:contextualSpacing w:val="0"/>
      </w:pPr>
      <w:r w:rsidDel="00000000" w:rsidR="00000000" w:rsidRPr="00000000">
        <w:rPr>
          <w:b w:val="1"/>
          <w:sz w:val="20"/>
          <w:szCs w:val="20"/>
          <w:u w:val="single"/>
          <w:rtl w:val="0"/>
        </w:rPr>
        <w:t xml:space="preserve">*Only read Chapter 2*</w:t>
      </w:r>
      <w:r w:rsidDel="00000000" w:rsidR="00000000" w:rsidRPr="00000000">
        <w:rPr>
          <w:sz w:val="20"/>
          <w:szCs w:val="20"/>
          <w:rtl w:val="0"/>
        </w:rPr>
        <w:t xml:space="preserve"> </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When analyzing a document, it is important to understand the following before using it: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r w:rsidDel="00000000" w:rsidR="00000000" w:rsidRPr="00000000">
        <w:rPr>
          <w:rtl w:val="0"/>
        </w:rPr>
      </w:r>
    </w:p>
    <w:sectPr>
      <w:headerReference r:id="rId6" w:type="default"/>
      <w:pgSz w:h="15840" w:w="12240"/>
      <w:pgMar w:bottom="1440" w:top="1440" w:left="135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630" w:hanging="450"/>
      <w:contextualSpacing w:val="0"/>
      <w:jc w:val="center"/>
    </w:pPr>
    <w:r w:rsidDel="00000000" w:rsidR="00000000" w:rsidRPr="00000000">
      <w:rPr>
        <w:b w:val="1"/>
        <w:sz w:val="28"/>
        <w:szCs w:val="28"/>
        <w:u w:val="single"/>
        <w:rtl w:val="0"/>
      </w:rPr>
      <w:t xml:space="preserve">Unit 7 Goal  Sheet:  Absolutism; Enlightenment; and the Scientific Revolution</w:t>
    </w:r>
  </w:p>
  <w:p w:rsidR="00000000" w:rsidDel="00000000" w:rsidP="00000000" w:rsidRDefault="00000000" w:rsidRPr="00000000">
    <w:pPr>
      <w:contextualSpacing w:val="0"/>
      <w:jc w:val="center"/>
    </w:pPr>
    <w:r w:rsidDel="00000000" w:rsidR="00000000" w:rsidRPr="00000000">
      <w:rPr>
        <w:rtl w:val="0"/>
      </w:rPr>
      <w:t xml:space="preserve">Honors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arlymoderntexts.com/pdfs/locke1689a.pdf" TargetMode="External"/></Relationships>
</file>